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ED3912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D3912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D3912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D3912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D3912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D3912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D3912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ED3912" w:rsidRDefault="0047099D" w:rsidP="004371FD">
      <w:pPr>
        <w:spacing w:after="0" w:line="480" w:lineRule="auto"/>
        <w:jc w:val="center"/>
        <w:rPr>
          <w:b/>
          <w:szCs w:val="24"/>
        </w:rPr>
      </w:pPr>
      <w:r w:rsidRPr="00ED3912">
        <w:rPr>
          <w:b/>
          <w:szCs w:val="24"/>
        </w:rPr>
        <w:t>Pressure Ulcers</w:t>
      </w:r>
    </w:p>
    <w:p w:rsidR="004721F4" w:rsidRPr="00ED3912" w:rsidRDefault="004835BB" w:rsidP="004371FD">
      <w:pPr>
        <w:spacing w:after="0" w:line="480" w:lineRule="auto"/>
        <w:jc w:val="center"/>
        <w:rPr>
          <w:szCs w:val="24"/>
        </w:rPr>
      </w:pPr>
      <w:r w:rsidRPr="00ED3912">
        <w:rPr>
          <w:szCs w:val="24"/>
        </w:rPr>
        <w:t>Student’s Name</w:t>
      </w:r>
    </w:p>
    <w:p w:rsidR="00DF17F4" w:rsidRPr="00ED3912" w:rsidRDefault="004835BB" w:rsidP="004371FD">
      <w:pPr>
        <w:spacing w:after="0" w:line="480" w:lineRule="auto"/>
        <w:jc w:val="center"/>
        <w:rPr>
          <w:szCs w:val="24"/>
        </w:rPr>
      </w:pPr>
      <w:r w:rsidRPr="00ED3912">
        <w:rPr>
          <w:szCs w:val="24"/>
        </w:rPr>
        <w:t>Institution of Affiliation</w:t>
      </w:r>
    </w:p>
    <w:p w:rsidR="00DF17F4" w:rsidRPr="00ED3912" w:rsidRDefault="004835BB" w:rsidP="004371FD">
      <w:pPr>
        <w:spacing w:after="0" w:line="480" w:lineRule="auto"/>
        <w:jc w:val="center"/>
        <w:rPr>
          <w:szCs w:val="24"/>
        </w:rPr>
      </w:pPr>
      <w:r w:rsidRPr="00ED3912">
        <w:rPr>
          <w:szCs w:val="24"/>
        </w:rPr>
        <w:t>Date</w:t>
      </w:r>
    </w:p>
    <w:p w:rsidR="00DF17F4" w:rsidRPr="00ED3912" w:rsidRDefault="00DF17F4" w:rsidP="004371FD">
      <w:pPr>
        <w:spacing w:after="0" w:line="480" w:lineRule="auto"/>
        <w:rPr>
          <w:szCs w:val="24"/>
        </w:rPr>
      </w:pPr>
    </w:p>
    <w:p w:rsidR="00DF17F4" w:rsidRPr="00ED3912" w:rsidRDefault="00DF17F4" w:rsidP="004371FD">
      <w:pPr>
        <w:spacing w:after="0" w:line="480" w:lineRule="auto"/>
        <w:rPr>
          <w:szCs w:val="24"/>
        </w:rPr>
      </w:pPr>
    </w:p>
    <w:p w:rsidR="00DF17F4" w:rsidRPr="00ED3912" w:rsidRDefault="00DF17F4" w:rsidP="004371FD">
      <w:pPr>
        <w:spacing w:after="0" w:line="480" w:lineRule="auto"/>
        <w:rPr>
          <w:szCs w:val="24"/>
        </w:rPr>
      </w:pPr>
    </w:p>
    <w:p w:rsidR="00DF17F4" w:rsidRPr="00ED3912" w:rsidRDefault="00DF17F4" w:rsidP="004371FD">
      <w:pPr>
        <w:spacing w:after="0" w:line="480" w:lineRule="auto"/>
        <w:rPr>
          <w:szCs w:val="24"/>
        </w:rPr>
      </w:pPr>
    </w:p>
    <w:p w:rsidR="00DF17F4" w:rsidRPr="00ED3912" w:rsidRDefault="00DF17F4" w:rsidP="004371FD">
      <w:pPr>
        <w:spacing w:after="0" w:line="480" w:lineRule="auto"/>
        <w:rPr>
          <w:szCs w:val="24"/>
        </w:rPr>
      </w:pPr>
    </w:p>
    <w:p w:rsidR="00DF17F4" w:rsidRPr="00ED3912" w:rsidRDefault="00DF17F4" w:rsidP="004371FD">
      <w:pPr>
        <w:spacing w:after="0" w:line="480" w:lineRule="auto"/>
        <w:rPr>
          <w:szCs w:val="24"/>
        </w:rPr>
      </w:pPr>
    </w:p>
    <w:p w:rsidR="004371FD" w:rsidRPr="00ED3912" w:rsidRDefault="004371FD" w:rsidP="004371FD">
      <w:pPr>
        <w:spacing w:after="0" w:line="480" w:lineRule="auto"/>
        <w:rPr>
          <w:szCs w:val="24"/>
        </w:rPr>
      </w:pPr>
    </w:p>
    <w:p w:rsidR="004371FD" w:rsidRPr="00ED3912" w:rsidRDefault="004371FD" w:rsidP="004371FD">
      <w:pPr>
        <w:spacing w:after="0" w:line="480" w:lineRule="auto"/>
        <w:rPr>
          <w:szCs w:val="24"/>
        </w:rPr>
      </w:pPr>
    </w:p>
    <w:p w:rsidR="00C93DFD" w:rsidRPr="00ED3912" w:rsidRDefault="00C93DFD" w:rsidP="004371FD">
      <w:pPr>
        <w:spacing w:after="0" w:line="480" w:lineRule="auto"/>
        <w:rPr>
          <w:szCs w:val="24"/>
        </w:rPr>
      </w:pPr>
    </w:p>
    <w:p w:rsidR="004371FD" w:rsidRPr="00ED3912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ED3912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ED3912" w:rsidRDefault="002B55F7" w:rsidP="00366AF3">
      <w:pPr>
        <w:spacing w:after="0" w:line="480" w:lineRule="auto"/>
        <w:rPr>
          <w:b/>
          <w:szCs w:val="24"/>
        </w:rPr>
      </w:pPr>
    </w:p>
    <w:p w:rsidR="00D67378" w:rsidRPr="00ED3912" w:rsidRDefault="0047099D" w:rsidP="004835BB">
      <w:pPr>
        <w:spacing w:after="0" w:line="480" w:lineRule="auto"/>
        <w:jc w:val="center"/>
        <w:rPr>
          <w:b/>
          <w:szCs w:val="24"/>
        </w:rPr>
      </w:pPr>
      <w:r w:rsidRPr="00ED3912">
        <w:rPr>
          <w:b/>
          <w:szCs w:val="24"/>
        </w:rPr>
        <w:lastRenderedPageBreak/>
        <w:t>Pressure Ulcers</w:t>
      </w:r>
    </w:p>
    <w:p w:rsidR="0047099D" w:rsidRPr="00ED3912" w:rsidRDefault="0047099D" w:rsidP="0047099D">
      <w:pPr>
        <w:spacing w:after="0" w:line="480" w:lineRule="auto"/>
        <w:rPr>
          <w:bCs/>
          <w:szCs w:val="24"/>
        </w:rPr>
      </w:pPr>
      <w:r w:rsidRPr="00ED3912">
        <w:rPr>
          <w:b/>
          <w:szCs w:val="24"/>
        </w:rPr>
        <w:tab/>
      </w:r>
      <w:r w:rsidR="00AD6C70" w:rsidRPr="00ED3912">
        <w:rPr>
          <w:bCs/>
          <w:szCs w:val="24"/>
        </w:rPr>
        <w:t xml:space="preserve">The clinical topic is pressure ulcers. Pressure ulcers are localized injuries to the underlying tissue or skin in areas with bony prominence as a result of prolonged pressure. Also referred to as bedsores and decubitus </w:t>
      </w:r>
      <w:r w:rsidR="00BA01F3" w:rsidRPr="00ED3912">
        <w:rPr>
          <w:bCs/>
          <w:szCs w:val="24"/>
        </w:rPr>
        <w:t>ulcers</w:t>
      </w:r>
      <w:r w:rsidR="00BA01F3">
        <w:rPr>
          <w:bCs/>
          <w:szCs w:val="24"/>
        </w:rPr>
        <w:t>,</w:t>
      </w:r>
      <w:r w:rsidR="00BA01F3" w:rsidRPr="00ED3912">
        <w:rPr>
          <w:bCs/>
          <w:szCs w:val="24"/>
        </w:rPr>
        <w:t xml:space="preserve"> most</w:t>
      </w:r>
      <w:r w:rsidR="000259C1" w:rsidRPr="00ED3912">
        <w:rPr>
          <w:bCs/>
          <w:szCs w:val="24"/>
        </w:rPr>
        <w:t xml:space="preserve"> often affect people with limited mobility</w:t>
      </w:r>
      <w:r w:rsidR="000F32B3">
        <w:rPr>
          <w:bCs/>
          <w:szCs w:val="24"/>
        </w:rPr>
        <w:t>,</w:t>
      </w:r>
      <w:r w:rsidR="000259C1" w:rsidRPr="00ED3912">
        <w:rPr>
          <w:bCs/>
          <w:szCs w:val="24"/>
        </w:rPr>
        <w:t xml:space="preserve"> such as intensive care unit patients, </w:t>
      </w:r>
      <w:r w:rsidR="002821AA" w:rsidRPr="00ED3912">
        <w:rPr>
          <w:bCs/>
          <w:szCs w:val="24"/>
        </w:rPr>
        <w:t>the elderly and infants</w:t>
      </w:r>
      <w:r w:rsidR="00FB266A" w:rsidRPr="00ED3912">
        <w:rPr>
          <w:bCs/>
          <w:szCs w:val="24"/>
        </w:rPr>
        <w:t xml:space="preserve"> whose medical conditions or age limits their ability change sitting or sleeping positions</w:t>
      </w:r>
      <w:r w:rsidR="000F32B3">
        <w:rPr>
          <w:bCs/>
          <w:szCs w:val="24"/>
        </w:rPr>
        <w:t>, therefore,</w:t>
      </w:r>
      <w:r w:rsidR="00FB266A" w:rsidRPr="00ED3912">
        <w:rPr>
          <w:bCs/>
          <w:szCs w:val="24"/>
        </w:rPr>
        <w:t xml:space="preserve"> spending a long time in one position</w:t>
      </w:r>
      <w:r w:rsidR="00023F40">
        <w:rPr>
          <w:bCs/>
          <w:szCs w:val="24"/>
        </w:rPr>
        <w:t xml:space="preserve"> (</w:t>
      </w:r>
      <w:r w:rsidR="00023F40" w:rsidRPr="00ED3912">
        <w:rPr>
          <w:color w:val="222222"/>
          <w:szCs w:val="24"/>
          <w:shd w:val="clear" w:color="auto" w:fill="FFFFFF"/>
        </w:rPr>
        <w:t>Lavallée</w:t>
      </w:r>
      <w:r w:rsidR="00023F40">
        <w:rPr>
          <w:color w:val="222222"/>
          <w:szCs w:val="24"/>
          <w:shd w:val="clear" w:color="auto" w:fill="FFFFFF"/>
        </w:rPr>
        <w:t xml:space="preserve"> et al., 2019)</w:t>
      </w:r>
      <w:r w:rsidR="00FB266A" w:rsidRPr="00ED3912">
        <w:rPr>
          <w:bCs/>
          <w:szCs w:val="24"/>
        </w:rPr>
        <w:t xml:space="preserve">. </w:t>
      </w:r>
      <w:r w:rsidR="00383157" w:rsidRPr="00ED3912">
        <w:rPr>
          <w:bCs/>
          <w:szCs w:val="24"/>
        </w:rPr>
        <w:t>Pressure ulcers can develop in a matter of hours or even days. They lead to adverse health events</w:t>
      </w:r>
      <w:r w:rsidR="000F32B3">
        <w:rPr>
          <w:bCs/>
          <w:szCs w:val="24"/>
        </w:rPr>
        <w:t>;</w:t>
      </w:r>
      <w:r w:rsidR="00383157" w:rsidRPr="00ED3912">
        <w:rPr>
          <w:bCs/>
          <w:szCs w:val="24"/>
        </w:rPr>
        <w:t xml:space="preserve"> thus</w:t>
      </w:r>
      <w:r w:rsidR="000F32B3">
        <w:rPr>
          <w:bCs/>
          <w:szCs w:val="24"/>
        </w:rPr>
        <w:t>,</w:t>
      </w:r>
      <w:r w:rsidR="00383157" w:rsidRPr="00ED3912">
        <w:rPr>
          <w:bCs/>
          <w:szCs w:val="24"/>
        </w:rPr>
        <w:t xml:space="preserve"> it is important to address them to achieve positive patient health outcomes. </w:t>
      </w:r>
      <w:r w:rsidR="00717FE6" w:rsidRPr="00ED3912">
        <w:rPr>
          <w:bCs/>
          <w:szCs w:val="24"/>
        </w:rPr>
        <w:t>Pressure ulcers can be treated</w:t>
      </w:r>
      <w:r w:rsidR="000F32B3">
        <w:rPr>
          <w:bCs/>
          <w:szCs w:val="24"/>
        </w:rPr>
        <w:t>;</w:t>
      </w:r>
      <w:r w:rsidR="00717FE6" w:rsidRPr="00ED3912">
        <w:rPr>
          <w:bCs/>
          <w:szCs w:val="24"/>
        </w:rPr>
        <w:t xml:space="preserve"> however</w:t>
      </w:r>
      <w:r w:rsidR="000F32B3">
        <w:rPr>
          <w:bCs/>
          <w:szCs w:val="24"/>
        </w:rPr>
        <w:t>,</w:t>
      </w:r>
      <w:r w:rsidR="00717FE6" w:rsidRPr="00ED3912">
        <w:rPr>
          <w:bCs/>
          <w:szCs w:val="24"/>
        </w:rPr>
        <w:t xml:space="preserve"> some of these inju</w:t>
      </w:r>
      <w:r w:rsidR="000F32B3">
        <w:rPr>
          <w:bCs/>
          <w:szCs w:val="24"/>
        </w:rPr>
        <w:t>ri</w:t>
      </w:r>
      <w:r w:rsidR="00717FE6" w:rsidRPr="00ED3912">
        <w:rPr>
          <w:bCs/>
          <w:szCs w:val="24"/>
        </w:rPr>
        <w:t xml:space="preserve">es do not </w:t>
      </w:r>
      <w:r w:rsidR="00BA01F3" w:rsidRPr="00ED3912">
        <w:rPr>
          <w:bCs/>
          <w:szCs w:val="24"/>
        </w:rPr>
        <w:t>heal completely</w:t>
      </w:r>
      <w:r w:rsidR="00717FE6" w:rsidRPr="00ED3912">
        <w:rPr>
          <w:bCs/>
          <w:szCs w:val="24"/>
        </w:rPr>
        <w:t>.</w:t>
      </w:r>
    </w:p>
    <w:p w:rsidR="00BC7AAA" w:rsidRPr="00ED3912" w:rsidRDefault="00340EAA" w:rsidP="0047099D">
      <w:pPr>
        <w:spacing w:after="0" w:line="480" w:lineRule="auto"/>
        <w:rPr>
          <w:bCs/>
          <w:szCs w:val="24"/>
        </w:rPr>
      </w:pPr>
      <w:r w:rsidRPr="00ED3912">
        <w:rPr>
          <w:bCs/>
          <w:szCs w:val="24"/>
        </w:rPr>
        <w:tab/>
      </w:r>
      <w:r w:rsidR="0025398E" w:rsidRPr="00ED3912">
        <w:rPr>
          <w:bCs/>
          <w:szCs w:val="24"/>
        </w:rPr>
        <w:t>Pressure ulcers are a global health concern affecting many patients and affecting huge sums of money to treat</w:t>
      </w:r>
      <w:r w:rsidR="00620129">
        <w:rPr>
          <w:bCs/>
          <w:szCs w:val="24"/>
        </w:rPr>
        <w:t xml:space="preserve"> (</w:t>
      </w:r>
      <w:r w:rsidR="00620129" w:rsidRPr="00ED3912">
        <w:rPr>
          <w:color w:val="222222"/>
          <w:szCs w:val="24"/>
          <w:shd w:val="clear" w:color="auto" w:fill="FFFFFF"/>
        </w:rPr>
        <w:t>O</w:t>
      </w:r>
      <w:r w:rsidR="00620129">
        <w:rPr>
          <w:color w:val="222222"/>
          <w:szCs w:val="24"/>
          <w:shd w:val="clear" w:color="auto" w:fill="FFFFFF"/>
        </w:rPr>
        <w:t xml:space="preserve">e et al., </w:t>
      </w:r>
      <w:r w:rsidR="00220789">
        <w:rPr>
          <w:color w:val="222222"/>
          <w:szCs w:val="24"/>
          <w:shd w:val="clear" w:color="auto" w:fill="FFFFFF"/>
        </w:rPr>
        <w:t>2020)</w:t>
      </w:r>
      <w:r w:rsidR="0025398E" w:rsidRPr="00ED3912">
        <w:rPr>
          <w:bCs/>
          <w:szCs w:val="24"/>
        </w:rPr>
        <w:t>. Statistics show that more tha</w:t>
      </w:r>
      <w:r w:rsidR="000F32B3">
        <w:rPr>
          <w:bCs/>
          <w:szCs w:val="24"/>
        </w:rPr>
        <w:t>n</w:t>
      </w:r>
      <w:r w:rsidR="0025398E" w:rsidRPr="00ED3912">
        <w:rPr>
          <w:bCs/>
          <w:szCs w:val="24"/>
        </w:rPr>
        <w:t xml:space="preserve"> 3 million people in the United States are affected by pressure ulcers annually</w:t>
      </w:r>
      <w:r w:rsidR="000F32B3">
        <w:rPr>
          <w:bCs/>
          <w:szCs w:val="24"/>
        </w:rPr>
        <w:t>,</w:t>
      </w:r>
      <w:r w:rsidR="0025398E" w:rsidRPr="00ED3912">
        <w:rPr>
          <w:bCs/>
          <w:szCs w:val="24"/>
        </w:rPr>
        <w:t xml:space="preserve"> with patients and </w:t>
      </w:r>
      <w:r w:rsidR="000F32B3">
        <w:rPr>
          <w:bCs/>
          <w:szCs w:val="24"/>
        </w:rPr>
        <w:t xml:space="preserve">the </w:t>
      </w:r>
      <w:r w:rsidR="0025398E" w:rsidRPr="00ED3912">
        <w:rPr>
          <w:bCs/>
          <w:szCs w:val="24"/>
        </w:rPr>
        <w:t xml:space="preserve">government spending huge amount of money </w:t>
      </w:r>
      <w:r w:rsidR="000F32B3">
        <w:rPr>
          <w:bCs/>
          <w:szCs w:val="24"/>
        </w:rPr>
        <w:t>o</w:t>
      </w:r>
      <w:r w:rsidR="0025398E" w:rsidRPr="00ED3912">
        <w:rPr>
          <w:bCs/>
          <w:szCs w:val="24"/>
        </w:rPr>
        <w:t xml:space="preserve">n treatment. </w:t>
      </w:r>
      <w:r w:rsidR="005C3BCC" w:rsidRPr="00ED3912">
        <w:rPr>
          <w:bCs/>
          <w:szCs w:val="24"/>
        </w:rPr>
        <w:t>Management of pressure ulcers is expensive</w:t>
      </w:r>
      <w:r w:rsidR="000F32B3">
        <w:rPr>
          <w:bCs/>
          <w:szCs w:val="24"/>
        </w:rPr>
        <w:t>,</w:t>
      </w:r>
      <w:r w:rsidR="005C3BCC" w:rsidRPr="00ED3912">
        <w:rPr>
          <w:bCs/>
          <w:szCs w:val="24"/>
        </w:rPr>
        <w:t xml:space="preserve"> therefore burdening an already suffocating healthcare system</w:t>
      </w:r>
      <w:r w:rsidR="00CE4F39">
        <w:rPr>
          <w:bCs/>
          <w:szCs w:val="24"/>
        </w:rPr>
        <w:t xml:space="preserve"> (</w:t>
      </w:r>
      <w:r w:rsidR="00CE4F39" w:rsidRPr="00ED3912">
        <w:rPr>
          <w:color w:val="222222"/>
          <w:szCs w:val="24"/>
          <w:shd w:val="clear" w:color="auto" w:fill="FFFFFF"/>
        </w:rPr>
        <w:t>Lavallée</w:t>
      </w:r>
      <w:r w:rsidR="00CE4F39">
        <w:rPr>
          <w:color w:val="222222"/>
          <w:szCs w:val="24"/>
          <w:shd w:val="clear" w:color="auto" w:fill="FFFFFF"/>
        </w:rPr>
        <w:t xml:space="preserve"> et al., 2019)</w:t>
      </w:r>
      <w:r w:rsidR="005C3BCC" w:rsidRPr="00ED3912">
        <w:rPr>
          <w:bCs/>
          <w:szCs w:val="24"/>
        </w:rPr>
        <w:t xml:space="preserve">. </w:t>
      </w:r>
      <w:r w:rsidR="0063550B" w:rsidRPr="00ED3912">
        <w:rPr>
          <w:bCs/>
          <w:szCs w:val="24"/>
        </w:rPr>
        <w:t>I chose to focus on pressure u</w:t>
      </w:r>
      <w:r w:rsidR="000F32B3">
        <w:rPr>
          <w:bCs/>
          <w:szCs w:val="24"/>
        </w:rPr>
        <w:t>lc</w:t>
      </w:r>
      <w:r w:rsidR="0063550B" w:rsidRPr="00ED3912">
        <w:rPr>
          <w:bCs/>
          <w:szCs w:val="24"/>
        </w:rPr>
        <w:t>ers because they affect the quality of life for people with limited mobility</w:t>
      </w:r>
      <w:r w:rsidR="000F32B3">
        <w:rPr>
          <w:bCs/>
          <w:szCs w:val="24"/>
        </w:rPr>
        <w:t>,</w:t>
      </w:r>
      <w:r w:rsidR="0063550B" w:rsidRPr="00ED3912">
        <w:rPr>
          <w:bCs/>
          <w:szCs w:val="24"/>
        </w:rPr>
        <w:t xml:space="preserve"> especially intensive care unit patients. Addressing this healthcare concern will help improve </w:t>
      </w:r>
      <w:r w:rsidR="000F32B3">
        <w:rPr>
          <w:bCs/>
          <w:szCs w:val="24"/>
        </w:rPr>
        <w:t xml:space="preserve">the </w:t>
      </w:r>
      <w:r w:rsidR="0063550B" w:rsidRPr="00ED3912">
        <w:rPr>
          <w:bCs/>
          <w:szCs w:val="24"/>
        </w:rPr>
        <w:t>care provided and the overall quality of life</w:t>
      </w:r>
      <w:r w:rsidR="000F32B3">
        <w:rPr>
          <w:bCs/>
          <w:szCs w:val="24"/>
        </w:rPr>
        <w:t>,</w:t>
      </w:r>
      <w:r w:rsidR="0063550B" w:rsidRPr="00ED3912">
        <w:rPr>
          <w:bCs/>
          <w:szCs w:val="24"/>
        </w:rPr>
        <w:t xml:space="preserve"> thus contributing to positive health outcomes. </w:t>
      </w:r>
      <w:r w:rsidR="00BD771A" w:rsidRPr="00ED3912">
        <w:rPr>
          <w:bCs/>
          <w:szCs w:val="24"/>
        </w:rPr>
        <w:t>The topic is relevant and important to nursing as it helps to determine the effective evidence</w:t>
      </w:r>
      <w:r w:rsidR="000F32B3">
        <w:rPr>
          <w:bCs/>
          <w:szCs w:val="24"/>
        </w:rPr>
        <w:t>-</w:t>
      </w:r>
      <w:r w:rsidR="00BD771A" w:rsidRPr="00ED3912">
        <w:rPr>
          <w:bCs/>
          <w:szCs w:val="24"/>
        </w:rPr>
        <w:t xml:space="preserve">based practice that can be used to prevent or reduce pressure ulcers. </w:t>
      </w:r>
      <w:r w:rsidR="001A7304" w:rsidRPr="00ED3912">
        <w:rPr>
          <w:bCs/>
          <w:szCs w:val="24"/>
        </w:rPr>
        <w:t xml:space="preserve">This </w:t>
      </w:r>
      <w:r w:rsidR="00FC249B" w:rsidRPr="00ED3912">
        <w:rPr>
          <w:bCs/>
          <w:szCs w:val="24"/>
        </w:rPr>
        <w:t xml:space="preserve">topic is important to patients as it helps determine practice </w:t>
      </w:r>
      <w:r w:rsidR="00800873" w:rsidRPr="00ED3912">
        <w:rPr>
          <w:bCs/>
          <w:szCs w:val="24"/>
        </w:rPr>
        <w:t>that help</w:t>
      </w:r>
      <w:r w:rsidR="000F32B3">
        <w:rPr>
          <w:bCs/>
          <w:szCs w:val="24"/>
        </w:rPr>
        <w:t>s</w:t>
      </w:r>
      <w:r w:rsidR="00800873" w:rsidRPr="00ED3912">
        <w:rPr>
          <w:bCs/>
          <w:szCs w:val="24"/>
        </w:rPr>
        <w:t xml:space="preserve"> prevent the development of pressure ulcers contributing to positive health outcomes. </w:t>
      </w:r>
      <w:r w:rsidR="005B1605" w:rsidRPr="00ED3912">
        <w:rPr>
          <w:bCs/>
          <w:szCs w:val="24"/>
        </w:rPr>
        <w:t xml:space="preserve">Determining an effective method of preventing the development of pressure ulcers will help improve </w:t>
      </w:r>
      <w:r w:rsidR="000F32B3">
        <w:rPr>
          <w:bCs/>
          <w:szCs w:val="24"/>
        </w:rPr>
        <w:t xml:space="preserve">the </w:t>
      </w:r>
      <w:r w:rsidR="005B1605" w:rsidRPr="00ED3912">
        <w:rPr>
          <w:bCs/>
          <w:szCs w:val="24"/>
        </w:rPr>
        <w:t>care provided to patients and subsequent outcomes</w:t>
      </w:r>
      <w:r w:rsidR="006E44F9">
        <w:rPr>
          <w:bCs/>
          <w:szCs w:val="24"/>
        </w:rPr>
        <w:t xml:space="preserve"> </w:t>
      </w:r>
      <w:r w:rsidR="006E44F9">
        <w:rPr>
          <w:bCs/>
          <w:szCs w:val="24"/>
        </w:rPr>
        <w:lastRenderedPageBreak/>
        <w:t>(</w:t>
      </w:r>
      <w:r w:rsidR="006E44F9" w:rsidRPr="00ED3912">
        <w:rPr>
          <w:color w:val="222222"/>
          <w:szCs w:val="24"/>
          <w:shd w:val="clear" w:color="auto" w:fill="FFFFFF"/>
        </w:rPr>
        <w:t>Hahnel</w:t>
      </w:r>
      <w:r w:rsidR="006E44F9">
        <w:rPr>
          <w:color w:val="222222"/>
          <w:szCs w:val="24"/>
          <w:shd w:val="clear" w:color="auto" w:fill="FFFFFF"/>
        </w:rPr>
        <w:t>et al., 2020)</w:t>
      </w:r>
      <w:r w:rsidR="005B1605" w:rsidRPr="00ED3912">
        <w:rPr>
          <w:bCs/>
          <w:szCs w:val="24"/>
        </w:rPr>
        <w:t xml:space="preserve">. </w:t>
      </w:r>
      <w:r w:rsidR="00096C74" w:rsidRPr="00ED3912">
        <w:rPr>
          <w:bCs/>
          <w:szCs w:val="24"/>
        </w:rPr>
        <w:t>This research contributes knowledge to the body of nursing</w:t>
      </w:r>
      <w:r w:rsidR="000F32B3">
        <w:rPr>
          <w:bCs/>
          <w:szCs w:val="24"/>
        </w:rPr>
        <w:t>,</w:t>
      </w:r>
      <w:r w:rsidR="00096C74" w:rsidRPr="00ED3912">
        <w:rPr>
          <w:bCs/>
          <w:szCs w:val="24"/>
        </w:rPr>
        <w:t xml:space="preserve"> which will be used in </w:t>
      </w:r>
      <w:r w:rsidR="000F32B3">
        <w:rPr>
          <w:bCs/>
          <w:szCs w:val="24"/>
        </w:rPr>
        <w:t xml:space="preserve">the </w:t>
      </w:r>
      <w:r w:rsidR="00096C74" w:rsidRPr="00ED3912">
        <w:rPr>
          <w:bCs/>
          <w:szCs w:val="24"/>
        </w:rPr>
        <w:t>management of pressure ulcers. This knowledge o</w:t>
      </w:r>
      <w:r w:rsidR="000F32B3">
        <w:rPr>
          <w:bCs/>
          <w:szCs w:val="24"/>
        </w:rPr>
        <w:t>f</w:t>
      </w:r>
      <w:r w:rsidR="00096C74" w:rsidRPr="00ED3912">
        <w:rPr>
          <w:bCs/>
          <w:szCs w:val="24"/>
        </w:rPr>
        <w:t xml:space="preserve"> pressure ulcers will be used to make informed decisions</w:t>
      </w:r>
      <w:r w:rsidR="000F32B3">
        <w:rPr>
          <w:bCs/>
          <w:szCs w:val="24"/>
        </w:rPr>
        <w:t>,</w:t>
      </w:r>
      <w:r w:rsidR="00096C74" w:rsidRPr="00ED3912">
        <w:rPr>
          <w:bCs/>
          <w:szCs w:val="24"/>
        </w:rPr>
        <w:t xml:space="preserve"> especially regarding practices that prevent the development of these injuries. The findings that I was most surprised to learn about was the effectiveness of </w:t>
      </w:r>
      <w:r w:rsidR="000F32B3">
        <w:rPr>
          <w:bCs/>
          <w:szCs w:val="24"/>
        </w:rPr>
        <w:t xml:space="preserve">the </w:t>
      </w:r>
      <w:r w:rsidR="00096C74" w:rsidRPr="00ED3912">
        <w:rPr>
          <w:bCs/>
          <w:szCs w:val="24"/>
        </w:rPr>
        <w:t>care bundle in preventing pressure ulcers. Patients care bundle has been widely used overtime in preventing pressure ulcers</w:t>
      </w:r>
      <w:r w:rsidR="000F32B3">
        <w:rPr>
          <w:bCs/>
          <w:szCs w:val="24"/>
        </w:rPr>
        <w:t>;</w:t>
      </w:r>
      <w:r w:rsidR="00096C74" w:rsidRPr="00ED3912">
        <w:rPr>
          <w:bCs/>
          <w:szCs w:val="24"/>
        </w:rPr>
        <w:t xml:space="preserve"> however</w:t>
      </w:r>
      <w:r w:rsidR="000F32B3">
        <w:rPr>
          <w:bCs/>
          <w:szCs w:val="24"/>
        </w:rPr>
        <w:t>,</w:t>
      </w:r>
      <w:r w:rsidR="00096C74" w:rsidRPr="00ED3912">
        <w:rPr>
          <w:bCs/>
          <w:szCs w:val="24"/>
        </w:rPr>
        <w:t xml:space="preserve"> this intervention has not been effective in efficiently preventing th</w:t>
      </w:r>
      <w:r w:rsidR="000F32B3">
        <w:rPr>
          <w:bCs/>
          <w:szCs w:val="24"/>
        </w:rPr>
        <w:t>ese</w:t>
      </w:r>
      <w:r w:rsidR="00096C74" w:rsidRPr="00ED3912">
        <w:rPr>
          <w:bCs/>
          <w:szCs w:val="24"/>
        </w:rPr>
        <w:t xml:space="preserve"> injuries. I realized that this intervention c</w:t>
      </w:r>
      <w:r w:rsidR="000F32B3">
        <w:rPr>
          <w:bCs/>
          <w:szCs w:val="24"/>
        </w:rPr>
        <w:t>ould</w:t>
      </w:r>
      <w:r w:rsidR="00096C74" w:rsidRPr="00ED3912">
        <w:rPr>
          <w:bCs/>
          <w:szCs w:val="24"/>
        </w:rPr>
        <w:t xml:space="preserve"> be effective in preventing the development of pressure ulcers if it fully implemented. Information from this assessment will inform and contribute to </w:t>
      </w:r>
      <w:r w:rsidR="000F32B3">
        <w:rPr>
          <w:bCs/>
          <w:szCs w:val="24"/>
        </w:rPr>
        <w:t xml:space="preserve">the </w:t>
      </w:r>
      <w:r w:rsidR="00096C74" w:rsidRPr="00ED3912">
        <w:rPr>
          <w:bCs/>
          <w:szCs w:val="24"/>
        </w:rPr>
        <w:t>improvement of nursing practice. The new information will guide my future practice</w:t>
      </w:r>
      <w:r w:rsidR="000F32B3">
        <w:rPr>
          <w:bCs/>
          <w:szCs w:val="24"/>
        </w:rPr>
        <w:t>,</w:t>
      </w:r>
      <w:r w:rsidR="00096C74" w:rsidRPr="00ED3912">
        <w:rPr>
          <w:bCs/>
          <w:szCs w:val="24"/>
        </w:rPr>
        <w:t xml:space="preserve"> especially when caring for </w:t>
      </w:r>
      <w:r w:rsidR="00BC7AAA" w:rsidRPr="00ED3912">
        <w:rPr>
          <w:bCs/>
          <w:szCs w:val="24"/>
        </w:rPr>
        <w:t xml:space="preserve">intensive care unit patients. </w:t>
      </w:r>
    </w:p>
    <w:p w:rsidR="00BC7AAA" w:rsidRPr="00ED3912" w:rsidRDefault="00BC7AAA">
      <w:pPr>
        <w:rPr>
          <w:bCs/>
          <w:szCs w:val="24"/>
        </w:rPr>
      </w:pPr>
      <w:r w:rsidRPr="00ED3912">
        <w:rPr>
          <w:bCs/>
          <w:szCs w:val="24"/>
        </w:rPr>
        <w:br w:type="page"/>
      </w:r>
    </w:p>
    <w:p w:rsidR="00340EAA" w:rsidRPr="00620129" w:rsidRDefault="00BC7AAA" w:rsidP="00620129">
      <w:pPr>
        <w:spacing w:after="0" w:line="480" w:lineRule="auto"/>
        <w:jc w:val="center"/>
        <w:rPr>
          <w:b/>
          <w:szCs w:val="24"/>
        </w:rPr>
      </w:pPr>
      <w:r w:rsidRPr="00620129">
        <w:rPr>
          <w:b/>
          <w:szCs w:val="24"/>
        </w:rPr>
        <w:lastRenderedPageBreak/>
        <w:t>References</w:t>
      </w:r>
    </w:p>
    <w:p w:rsidR="00ED3912" w:rsidRPr="00ED3912" w:rsidRDefault="00ED3912" w:rsidP="00ED3912">
      <w:pPr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ED3912">
        <w:rPr>
          <w:color w:val="222222"/>
          <w:szCs w:val="24"/>
          <w:shd w:val="clear" w:color="auto" w:fill="FFFFFF"/>
        </w:rPr>
        <w:t>Hahnel, E., El Genedy, M., Tomova‐Simitchieva, T., Hauß, A., Stroux, A., Lechner, A., ... &amp;Kottner, J. (2020). The effectiveness of two silicone dressings for sacral and heel pressure ulcer prevention compared with no dressings in high‐risk intensive care unit patients: a randomized controlled parallel‐group trial. </w:t>
      </w:r>
      <w:r w:rsidRPr="00ED3912">
        <w:rPr>
          <w:i/>
          <w:iCs/>
          <w:color w:val="222222"/>
          <w:szCs w:val="24"/>
          <w:shd w:val="clear" w:color="auto" w:fill="FFFFFF"/>
        </w:rPr>
        <w:t>British Journal of Dermatology</w:t>
      </w:r>
      <w:r w:rsidRPr="00ED3912">
        <w:rPr>
          <w:color w:val="222222"/>
          <w:szCs w:val="24"/>
          <w:shd w:val="clear" w:color="auto" w:fill="FFFFFF"/>
        </w:rPr>
        <w:t>, </w:t>
      </w:r>
      <w:r w:rsidRPr="00ED3912">
        <w:rPr>
          <w:i/>
          <w:iCs/>
          <w:color w:val="222222"/>
          <w:szCs w:val="24"/>
          <w:shd w:val="clear" w:color="auto" w:fill="FFFFFF"/>
        </w:rPr>
        <w:t>183</w:t>
      </w:r>
      <w:r w:rsidRPr="00ED3912">
        <w:rPr>
          <w:color w:val="222222"/>
          <w:szCs w:val="24"/>
          <w:shd w:val="clear" w:color="auto" w:fill="FFFFFF"/>
        </w:rPr>
        <w:t>(2), 256-264.</w:t>
      </w:r>
    </w:p>
    <w:p w:rsidR="00ED3912" w:rsidRPr="00ED3912" w:rsidRDefault="00ED3912" w:rsidP="00ED3912">
      <w:pPr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ED3912">
        <w:rPr>
          <w:color w:val="222222"/>
          <w:szCs w:val="24"/>
          <w:shd w:val="clear" w:color="auto" w:fill="FFFFFF"/>
        </w:rPr>
        <w:t>Oe, M., Sasaki, S., Shimura, T., Takaki, Y., &amp;Sanada, H. (2020). Effects of Multilayer Silicone Foam Dressings for the Prevention of Pressure Ulcers in High-Risk Patients: A Randomized Clinical Trial. </w:t>
      </w:r>
      <w:r w:rsidRPr="00ED3912">
        <w:rPr>
          <w:i/>
          <w:iCs/>
          <w:color w:val="222222"/>
          <w:szCs w:val="24"/>
          <w:shd w:val="clear" w:color="auto" w:fill="FFFFFF"/>
        </w:rPr>
        <w:t>Advances in Wound Care</w:t>
      </w:r>
      <w:r w:rsidRPr="00ED3912">
        <w:rPr>
          <w:color w:val="222222"/>
          <w:szCs w:val="24"/>
          <w:shd w:val="clear" w:color="auto" w:fill="FFFFFF"/>
        </w:rPr>
        <w:t>, </w:t>
      </w:r>
      <w:r w:rsidRPr="00ED3912">
        <w:rPr>
          <w:i/>
          <w:iCs/>
          <w:color w:val="222222"/>
          <w:szCs w:val="24"/>
          <w:shd w:val="clear" w:color="auto" w:fill="FFFFFF"/>
        </w:rPr>
        <w:t>9</w:t>
      </w:r>
      <w:r w:rsidRPr="00ED3912">
        <w:rPr>
          <w:color w:val="222222"/>
          <w:szCs w:val="24"/>
          <w:shd w:val="clear" w:color="auto" w:fill="FFFFFF"/>
        </w:rPr>
        <w:t>(12), 649-656.</w:t>
      </w:r>
    </w:p>
    <w:p w:rsidR="00BC7AAA" w:rsidRPr="00ED3912" w:rsidRDefault="00ED3912" w:rsidP="00ED3912">
      <w:pPr>
        <w:spacing w:after="0" w:line="480" w:lineRule="auto"/>
        <w:ind w:left="720" w:hanging="720"/>
        <w:rPr>
          <w:bCs/>
          <w:szCs w:val="24"/>
        </w:rPr>
      </w:pPr>
      <w:r w:rsidRPr="00ED3912">
        <w:rPr>
          <w:color w:val="222222"/>
          <w:szCs w:val="24"/>
          <w:shd w:val="clear" w:color="auto" w:fill="FFFFFF"/>
        </w:rPr>
        <w:t>Lavallée, J. F., Gray, T. A., Dumville, J., &amp; Cullum, N. (2019). Preventing pressure ulcers in nursing homes using a care bundle: A feasibility study. </w:t>
      </w:r>
      <w:r w:rsidRPr="00ED3912">
        <w:rPr>
          <w:i/>
          <w:iCs/>
          <w:color w:val="222222"/>
          <w:szCs w:val="24"/>
          <w:shd w:val="clear" w:color="auto" w:fill="FFFFFF"/>
        </w:rPr>
        <w:t>Health &amp; social care in the community</w:t>
      </w:r>
      <w:r w:rsidRPr="00ED3912">
        <w:rPr>
          <w:color w:val="222222"/>
          <w:szCs w:val="24"/>
          <w:shd w:val="clear" w:color="auto" w:fill="FFFFFF"/>
        </w:rPr>
        <w:t>, </w:t>
      </w:r>
      <w:r w:rsidRPr="00ED3912">
        <w:rPr>
          <w:i/>
          <w:iCs/>
          <w:color w:val="222222"/>
          <w:szCs w:val="24"/>
          <w:shd w:val="clear" w:color="auto" w:fill="FFFFFF"/>
        </w:rPr>
        <w:t>27</w:t>
      </w:r>
      <w:r w:rsidRPr="00ED3912">
        <w:rPr>
          <w:color w:val="222222"/>
          <w:szCs w:val="24"/>
          <w:shd w:val="clear" w:color="auto" w:fill="FFFFFF"/>
        </w:rPr>
        <w:t>(4), e417-e427.</w:t>
      </w:r>
    </w:p>
    <w:sectPr w:rsidR="00BC7AAA" w:rsidRPr="00ED3912" w:rsidSect="0062151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DA" w:rsidRDefault="006D38DA" w:rsidP="00DF17F4">
      <w:pPr>
        <w:spacing w:after="0" w:line="240" w:lineRule="auto"/>
      </w:pPr>
      <w:r>
        <w:separator/>
      </w:r>
    </w:p>
  </w:endnote>
  <w:endnote w:type="continuationSeparator" w:id="1">
    <w:p w:rsidR="006D38DA" w:rsidRDefault="006D38DA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DA" w:rsidRDefault="006D38DA" w:rsidP="00DF17F4">
      <w:pPr>
        <w:spacing w:after="0" w:line="240" w:lineRule="auto"/>
      </w:pPr>
      <w:r>
        <w:separator/>
      </w:r>
    </w:p>
  </w:footnote>
  <w:footnote w:type="continuationSeparator" w:id="1">
    <w:p w:rsidR="006D38DA" w:rsidRDefault="006D38DA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8F7862">
      <w:fldChar w:fldCharType="begin"/>
    </w:r>
    <w:r>
      <w:instrText xml:space="preserve"> PAGE   \* MERGEFORMAT </w:instrText>
    </w:r>
    <w:r w:rsidR="008F7862">
      <w:fldChar w:fldCharType="separate"/>
    </w:r>
    <w:r w:rsidR="00BA01F3">
      <w:rPr>
        <w:noProof/>
      </w:rPr>
      <w:t>2</w:t>
    </w:r>
    <w:r w:rsidR="008F7862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3F40"/>
    <w:rsid w:val="000259C1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4FA1"/>
    <w:rsid w:val="0006717E"/>
    <w:rsid w:val="000704D7"/>
    <w:rsid w:val="00070C8C"/>
    <w:rsid w:val="00072558"/>
    <w:rsid w:val="000728A3"/>
    <w:rsid w:val="0007356B"/>
    <w:rsid w:val="000756CD"/>
    <w:rsid w:val="00076142"/>
    <w:rsid w:val="00096C74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2B3"/>
    <w:rsid w:val="000F368B"/>
    <w:rsid w:val="000F5A8D"/>
    <w:rsid w:val="000F5C1B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304"/>
    <w:rsid w:val="001A7EE6"/>
    <w:rsid w:val="001B04F2"/>
    <w:rsid w:val="001C427C"/>
    <w:rsid w:val="001C6C2D"/>
    <w:rsid w:val="001D261F"/>
    <w:rsid w:val="001E12AE"/>
    <w:rsid w:val="001F7FDA"/>
    <w:rsid w:val="00207AC7"/>
    <w:rsid w:val="002121EC"/>
    <w:rsid w:val="00214093"/>
    <w:rsid w:val="00220789"/>
    <w:rsid w:val="00220AC8"/>
    <w:rsid w:val="0022402C"/>
    <w:rsid w:val="00224D61"/>
    <w:rsid w:val="0023250C"/>
    <w:rsid w:val="00240CC5"/>
    <w:rsid w:val="00241B29"/>
    <w:rsid w:val="00244043"/>
    <w:rsid w:val="00252B0A"/>
    <w:rsid w:val="0025398E"/>
    <w:rsid w:val="00254C8F"/>
    <w:rsid w:val="002623A8"/>
    <w:rsid w:val="00267206"/>
    <w:rsid w:val="002821AA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0EAA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74D12"/>
    <w:rsid w:val="00383157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099D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E7A87"/>
    <w:rsid w:val="0050287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B1605"/>
    <w:rsid w:val="005C3BCC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6389"/>
    <w:rsid w:val="006161D0"/>
    <w:rsid w:val="00616D0F"/>
    <w:rsid w:val="006174D5"/>
    <w:rsid w:val="00620129"/>
    <w:rsid w:val="00621515"/>
    <w:rsid w:val="0062178E"/>
    <w:rsid w:val="0062407A"/>
    <w:rsid w:val="0063550B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6863"/>
    <w:rsid w:val="006A5E99"/>
    <w:rsid w:val="006B42AD"/>
    <w:rsid w:val="006B6B61"/>
    <w:rsid w:val="006C2A78"/>
    <w:rsid w:val="006C302F"/>
    <w:rsid w:val="006C6C00"/>
    <w:rsid w:val="006D38DA"/>
    <w:rsid w:val="006E0035"/>
    <w:rsid w:val="006E3564"/>
    <w:rsid w:val="006E44F9"/>
    <w:rsid w:val="006E55AF"/>
    <w:rsid w:val="006F070E"/>
    <w:rsid w:val="006F3100"/>
    <w:rsid w:val="006F4567"/>
    <w:rsid w:val="006F7DA1"/>
    <w:rsid w:val="006F7EF0"/>
    <w:rsid w:val="007017CD"/>
    <w:rsid w:val="007049EA"/>
    <w:rsid w:val="00704CBD"/>
    <w:rsid w:val="00704FE8"/>
    <w:rsid w:val="007060ED"/>
    <w:rsid w:val="00717FE6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873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8F7862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56E8"/>
    <w:rsid w:val="00936B1D"/>
    <w:rsid w:val="00937CC6"/>
    <w:rsid w:val="0095434B"/>
    <w:rsid w:val="0096025D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D6C70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1F3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C7AAA"/>
    <w:rsid w:val="00BD34A8"/>
    <w:rsid w:val="00BD516A"/>
    <w:rsid w:val="00BD52D2"/>
    <w:rsid w:val="00BD771A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4F39"/>
    <w:rsid w:val="00CE61E4"/>
    <w:rsid w:val="00CF1772"/>
    <w:rsid w:val="00CF68F2"/>
    <w:rsid w:val="00D04681"/>
    <w:rsid w:val="00D1153C"/>
    <w:rsid w:val="00D1470F"/>
    <w:rsid w:val="00D271EF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912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B266A"/>
    <w:rsid w:val="00FC249B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2021-03-11T20:06:00Z</dcterms:created>
  <dcterms:modified xsi:type="dcterms:W3CDTF">2021-03-11T20:06:00Z</dcterms:modified>
</cp:coreProperties>
</file>